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6109B" w14:textId="77777777" w:rsidR="00A65967" w:rsidRPr="00AC4A0B" w:rsidRDefault="00A65967" w:rsidP="00A65967">
      <w:pPr>
        <w:jc w:val="center"/>
        <w:rPr>
          <w:b/>
          <w:sz w:val="28"/>
          <w:szCs w:val="28"/>
        </w:rPr>
      </w:pPr>
    </w:p>
    <w:p w14:paraId="3AC0E5AF" w14:textId="706C5162" w:rsidR="000B6A85" w:rsidRDefault="000B6A85" w:rsidP="00A65967">
      <w:pPr>
        <w:jc w:val="center"/>
        <w:rPr>
          <w:color w:val="000000"/>
          <w:sz w:val="28"/>
          <w:szCs w:val="28"/>
          <w:lang w:val="kk-KZ"/>
        </w:rPr>
      </w:pPr>
      <w:r>
        <w:rPr>
          <w:color w:val="000000"/>
          <w:sz w:val="28"/>
          <w:szCs w:val="28"/>
          <w:lang w:val="kk-KZ"/>
        </w:rPr>
        <w:t>Лекция 11</w:t>
      </w:r>
    </w:p>
    <w:p w14:paraId="1DE8178D" w14:textId="78A3B0C1" w:rsidR="00A65967" w:rsidRDefault="00A65967" w:rsidP="00A65967">
      <w:pPr>
        <w:jc w:val="center"/>
        <w:rPr>
          <w:sz w:val="28"/>
          <w:szCs w:val="28"/>
        </w:rPr>
      </w:pPr>
      <w:r w:rsidRPr="00962943">
        <w:rPr>
          <w:color w:val="000000"/>
          <w:sz w:val="28"/>
          <w:szCs w:val="28"/>
          <w:lang w:val="kk-KZ"/>
        </w:rPr>
        <w:t xml:space="preserve"> </w:t>
      </w:r>
      <w:r w:rsidRPr="00962943">
        <w:rPr>
          <w:sz w:val="28"/>
          <w:szCs w:val="28"/>
        </w:rPr>
        <w:t>К</w:t>
      </w:r>
      <w:r>
        <w:rPr>
          <w:sz w:val="28"/>
          <w:szCs w:val="28"/>
        </w:rPr>
        <w:t>ОНСТРУКЦИИ ИСКУССТВЕННЫХ ПОКРЫТИЙ АЭРОДРОМОВ</w:t>
      </w:r>
      <w:r w:rsidRPr="00962943">
        <w:rPr>
          <w:sz w:val="28"/>
          <w:szCs w:val="28"/>
        </w:rPr>
        <w:t>.</w:t>
      </w:r>
    </w:p>
    <w:p w14:paraId="6BDC3ED5" w14:textId="77777777" w:rsidR="00A65967" w:rsidRPr="00962943" w:rsidRDefault="00A65967" w:rsidP="00A65967">
      <w:pPr>
        <w:jc w:val="center"/>
        <w:rPr>
          <w:sz w:val="28"/>
          <w:szCs w:val="28"/>
        </w:rPr>
      </w:pPr>
    </w:p>
    <w:p w14:paraId="7B635D92" w14:textId="70AEF3A3" w:rsidR="00A65967" w:rsidRDefault="000B6A85" w:rsidP="00A65967">
      <w:pPr>
        <w:jc w:val="center"/>
        <w:rPr>
          <w:b/>
          <w:sz w:val="28"/>
          <w:szCs w:val="28"/>
        </w:rPr>
      </w:pPr>
      <w:r>
        <w:rPr>
          <w:b/>
          <w:sz w:val="28"/>
          <w:szCs w:val="28"/>
        </w:rPr>
        <w:t>11</w:t>
      </w:r>
      <w:r w:rsidR="00A65967" w:rsidRPr="00AC4A0B">
        <w:rPr>
          <w:b/>
          <w:sz w:val="28"/>
          <w:szCs w:val="28"/>
        </w:rPr>
        <w:t>.1 Типы искусственных покрытий. Основные требования к искусственным покрытиям.</w:t>
      </w:r>
      <w:r w:rsidR="00A65967">
        <w:rPr>
          <w:b/>
          <w:sz w:val="28"/>
          <w:szCs w:val="28"/>
        </w:rPr>
        <w:t xml:space="preserve"> </w:t>
      </w:r>
      <w:r w:rsidR="00A65967" w:rsidRPr="00AC4A0B">
        <w:rPr>
          <w:b/>
          <w:sz w:val="28"/>
          <w:szCs w:val="28"/>
        </w:rPr>
        <w:t xml:space="preserve"> Конструктивные слои искусственных покрытий.</w:t>
      </w:r>
      <w:r w:rsidR="00A65967">
        <w:rPr>
          <w:b/>
          <w:sz w:val="28"/>
          <w:szCs w:val="28"/>
        </w:rPr>
        <w:t xml:space="preserve"> </w:t>
      </w:r>
      <w:r w:rsidR="00A65967" w:rsidRPr="00AC4A0B">
        <w:rPr>
          <w:b/>
          <w:sz w:val="28"/>
          <w:szCs w:val="28"/>
        </w:rPr>
        <w:t xml:space="preserve"> Классификация покрытий и общие положения по их конструированию.</w:t>
      </w:r>
    </w:p>
    <w:p w14:paraId="2E09B555"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 целью полного устранения перерывов в летной работе авиации и обеспечения круглогодичной бесперебойной эксплуатации аэродрома на летном поле устраивают</w:t>
      </w:r>
      <w:r w:rsidRPr="00936CCE">
        <w:rPr>
          <w:rStyle w:val="apple-converted-space"/>
          <w:color w:val="424242"/>
          <w:sz w:val="28"/>
          <w:szCs w:val="28"/>
        </w:rPr>
        <w:t> </w:t>
      </w:r>
      <w:r w:rsidRPr="00936CCE">
        <w:rPr>
          <w:b/>
          <w:bCs/>
          <w:i/>
          <w:iCs/>
          <w:color w:val="424242"/>
          <w:sz w:val="28"/>
          <w:szCs w:val="28"/>
        </w:rPr>
        <w:t>искусственные покрытия</w:t>
      </w:r>
      <w:r w:rsidRPr="00936CCE">
        <w:rPr>
          <w:rStyle w:val="apple-converted-space"/>
          <w:color w:val="424242"/>
          <w:sz w:val="28"/>
          <w:szCs w:val="28"/>
        </w:rPr>
        <w:t> </w:t>
      </w:r>
      <w:r w:rsidRPr="00936CCE">
        <w:rPr>
          <w:color w:val="424242"/>
          <w:sz w:val="28"/>
          <w:szCs w:val="28"/>
        </w:rPr>
        <w:t>(на взлетно-посадочных полосах, магистральных и соединительных рулежных дорожках, групповых и индивидуальных местах стоянок</w:t>
      </w:r>
      <w:r>
        <w:rPr>
          <w:rFonts w:ascii="Tahoma" w:hAnsi="Tahoma" w:cs="Tahoma"/>
          <w:color w:val="424242"/>
          <w:sz w:val="21"/>
          <w:szCs w:val="21"/>
        </w:rPr>
        <w:t xml:space="preserve"> </w:t>
      </w:r>
      <w:r w:rsidRPr="00936CCE">
        <w:rPr>
          <w:color w:val="424242"/>
          <w:sz w:val="28"/>
          <w:szCs w:val="28"/>
        </w:rPr>
        <w:t xml:space="preserve">самолетов, перронах). Покрытия на современных аэродромах занимают значительные площади. В аэропортах высших классов общая площадь покрытий составляет около </w:t>
      </w:r>
      <w:proofErr w:type="gramStart"/>
      <w:r w:rsidRPr="00936CCE">
        <w:rPr>
          <w:color w:val="424242"/>
          <w:sz w:val="28"/>
          <w:szCs w:val="28"/>
        </w:rPr>
        <w:t>500-800</w:t>
      </w:r>
      <w:proofErr w:type="gramEnd"/>
      <w:r w:rsidRPr="00936CCE">
        <w:rPr>
          <w:color w:val="424242"/>
          <w:sz w:val="28"/>
          <w:szCs w:val="28"/>
        </w:rPr>
        <w:t xml:space="preserve"> тыс. м</w:t>
      </w:r>
      <w:r w:rsidRPr="00936CCE">
        <w:rPr>
          <w:color w:val="424242"/>
          <w:sz w:val="28"/>
          <w:szCs w:val="28"/>
          <w:vertAlign w:val="superscript"/>
        </w:rPr>
        <w:t>2</w:t>
      </w:r>
      <w:r w:rsidRPr="00936CCE">
        <w:rPr>
          <w:rStyle w:val="apple-converted-space"/>
          <w:color w:val="424242"/>
          <w:sz w:val="28"/>
          <w:szCs w:val="28"/>
        </w:rPr>
        <w:t> </w:t>
      </w:r>
      <w:r w:rsidRPr="00936CCE">
        <w:rPr>
          <w:color w:val="424242"/>
          <w:sz w:val="28"/>
          <w:szCs w:val="28"/>
        </w:rPr>
        <w:t>и более (2-15% общей площади аэропорта), а стоимость покрытий достигает 20-25% стоимости аэропорта.</w:t>
      </w:r>
    </w:p>
    <w:p w14:paraId="457E4B21"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благоприятных почвенно-грунтовых, гидрогеологических и климатических условиях, исключающих переувлажнение и </w:t>
      </w:r>
      <w:proofErr w:type="spellStart"/>
      <w:r w:rsidRPr="00936CCE">
        <w:rPr>
          <w:color w:val="424242"/>
          <w:sz w:val="28"/>
          <w:szCs w:val="28"/>
        </w:rPr>
        <w:t>пылимость</w:t>
      </w:r>
      <w:proofErr w:type="spellEnd"/>
      <w:r w:rsidRPr="00936CCE">
        <w:rPr>
          <w:color w:val="424242"/>
          <w:sz w:val="28"/>
          <w:szCs w:val="28"/>
        </w:rPr>
        <w:t xml:space="preserve"> летного поля, искусственные покрытия на аэродромах низших классов могут не устраиваться.</w:t>
      </w:r>
    </w:p>
    <w:p w14:paraId="1915153F"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Искусственные покрытия аэродромов подвержены воздействию эксплуатационных факторов, связанных с базированием самолетов, климатических и гидрогеологических факторов.</w:t>
      </w:r>
    </w:p>
    <w:p w14:paraId="58DCC6B6"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Особенностью искусственных покрытий аэродромов</w:t>
      </w:r>
      <w:r w:rsidRPr="00936CCE">
        <w:rPr>
          <w:rStyle w:val="apple-converted-space"/>
          <w:color w:val="424242"/>
          <w:sz w:val="28"/>
          <w:szCs w:val="28"/>
        </w:rPr>
        <w:t> </w:t>
      </w:r>
      <w:r w:rsidRPr="00936CCE">
        <w:rPr>
          <w:color w:val="424242"/>
          <w:sz w:val="28"/>
          <w:szCs w:val="28"/>
        </w:rPr>
        <w:t>следует считать относительно большую площадь их контакта с грунтом оснований, небольшое заглубление в грунтовый деятельный слой и совершенно открытую поверхность. Это надо иметь в виду при оценке влияния на работу покрытий каждого из указанных факторов.</w:t>
      </w:r>
    </w:p>
    <w:p w14:paraId="28C01022" w14:textId="77777777" w:rsidR="00A65967" w:rsidRPr="00936CCE" w:rsidRDefault="00A65967" w:rsidP="00A65967">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При анализе влияния эксплуатационных факторов на работу искусственных покрытий необходимо учитывать интенсивное воздействие статических и динамических самолетных нагрузок, потока газов и высокой температуры от работающих двигателей. Статические расчетные нагрузки соответствуют полному взлетному весу самолета расчетного типа. Для большинства современных самолетов расчетная нагрузка на покрытие передается при помощи трехточечного шасси, состоящего из двух главных и одной носовой опор. Основная часть нагрузки (</w:t>
      </w:r>
      <w:proofErr w:type="gramStart"/>
      <w:r w:rsidRPr="00936CCE">
        <w:rPr>
          <w:color w:val="424242"/>
          <w:sz w:val="28"/>
          <w:szCs w:val="28"/>
        </w:rPr>
        <w:t>80-90</w:t>
      </w:r>
      <w:proofErr w:type="gramEnd"/>
      <w:r w:rsidRPr="00936CCE">
        <w:rPr>
          <w:color w:val="424242"/>
          <w:sz w:val="28"/>
          <w:szCs w:val="28"/>
        </w:rPr>
        <w:t>%) равномерно распределена на две главные опоры, а носовая опора воспринимает оставшуюся часть нагрузки.</w:t>
      </w:r>
    </w:p>
    <w:p w14:paraId="6B379DEC" w14:textId="77777777" w:rsidR="00A65967" w:rsidRDefault="00A65967" w:rsidP="00A65967">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 xml:space="preserve">В зависимости от конструкции самолета главные опоры могут быть с одиночными и многоколесными шасси. Многоколесные шасси, </w:t>
      </w:r>
    </w:p>
    <w:p w14:paraId="1C1B6C29" w14:textId="77777777" w:rsidR="00A65967" w:rsidRPr="00936CCE" w:rsidRDefault="00A65967" w:rsidP="00A65967">
      <w:pPr>
        <w:pStyle w:val="a3"/>
        <w:spacing w:before="150" w:beforeAutospacing="0" w:after="150" w:afterAutospacing="0"/>
        <w:ind w:left="150" w:right="150"/>
        <w:rPr>
          <w:color w:val="424242"/>
          <w:sz w:val="28"/>
          <w:szCs w:val="28"/>
        </w:rPr>
      </w:pPr>
      <w:r w:rsidRPr="00936CCE">
        <w:rPr>
          <w:color w:val="424242"/>
          <w:sz w:val="28"/>
          <w:szCs w:val="28"/>
        </w:rPr>
        <w:lastRenderedPageBreak/>
        <w:t xml:space="preserve">значительно улучшают условия работы покрытий за счет распределения нагрузки на большую площадь. Простейшим типом многоколесных шасси является опора, имеющая два сдвоенных колеса (рис. </w:t>
      </w:r>
      <w:r>
        <w:rPr>
          <w:color w:val="424242"/>
          <w:sz w:val="28"/>
          <w:szCs w:val="28"/>
        </w:rPr>
        <w:t>9.1</w:t>
      </w:r>
      <w:r w:rsidRPr="00936CCE">
        <w:rPr>
          <w:color w:val="424242"/>
          <w:sz w:val="28"/>
          <w:szCs w:val="28"/>
        </w:rPr>
        <w:t>).</w:t>
      </w:r>
    </w:p>
    <w:p w14:paraId="631134E3" w14:textId="77777777" w:rsidR="00A65967" w:rsidRDefault="00A65967" w:rsidP="00A65967">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"http://ok-t.ru/helpiksorg/baza3/30429121718.files/image078.jpg" \* MERGEFORMATINET </w:instrText>
      </w:r>
      <w:r>
        <w:rPr>
          <w:rFonts w:ascii="Tahoma" w:hAnsi="Tahoma" w:cs="Tahoma"/>
          <w:color w:val="424242"/>
          <w:sz w:val="21"/>
          <w:szCs w:val="21"/>
        </w:rPr>
        <w:fldChar w:fldCharType="separate"/>
      </w:r>
      <w:r w:rsidR="000B6A85">
        <w:rPr>
          <w:rFonts w:ascii="Tahoma" w:hAnsi="Tahoma" w:cs="Tahoma"/>
          <w:color w:val="424242"/>
          <w:sz w:val="21"/>
          <w:szCs w:val="21"/>
        </w:rPr>
        <w:fldChar w:fldCharType="begin"/>
      </w:r>
      <w:r w:rsidR="000B6A85">
        <w:rPr>
          <w:rFonts w:ascii="Tahoma" w:hAnsi="Tahoma" w:cs="Tahoma"/>
          <w:color w:val="424242"/>
          <w:sz w:val="21"/>
          <w:szCs w:val="21"/>
        </w:rPr>
        <w:instrText xml:space="preserve"> INCLUDEPICTURE  "http://ok-t.ru/helpiksorg/baza3/30429121718.files/image078.jpg" \* MERGEFORMATINET </w:instrText>
      </w:r>
      <w:r w:rsidR="000B6A85">
        <w:rPr>
          <w:rFonts w:ascii="Tahoma" w:hAnsi="Tahoma" w:cs="Tahoma"/>
          <w:color w:val="424242"/>
          <w:sz w:val="21"/>
          <w:szCs w:val="21"/>
        </w:rPr>
        <w:fldChar w:fldCharType="separate"/>
      </w:r>
      <w:r w:rsidR="008C2D3F">
        <w:rPr>
          <w:rFonts w:ascii="Tahoma" w:hAnsi="Tahoma" w:cs="Tahoma"/>
          <w:color w:val="424242"/>
          <w:sz w:val="21"/>
          <w:szCs w:val="21"/>
        </w:rPr>
        <w:fldChar w:fldCharType="begin"/>
      </w:r>
      <w:r w:rsidR="008C2D3F">
        <w:rPr>
          <w:rFonts w:ascii="Tahoma" w:hAnsi="Tahoma" w:cs="Tahoma"/>
          <w:color w:val="424242"/>
          <w:sz w:val="21"/>
          <w:szCs w:val="21"/>
        </w:rPr>
        <w:instrText xml:space="preserve"> </w:instrText>
      </w:r>
      <w:r w:rsidR="008C2D3F">
        <w:rPr>
          <w:rFonts w:ascii="Tahoma" w:hAnsi="Tahoma" w:cs="Tahoma"/>
          <w:color w:val="424242"/>
          <w:sz w:val="21"/>
          <w:szCs w:val="21"/>
        </w:rPr>
        <w:instrText>INCLUDEPICTURE  "http://ok-t.ru/helpiksorg/baza3/30429121718.files/image078.jpg" \* MERGEFORMATINET</w:instrText>
      </w:r>
      <w:r w:rsidR="008C2D3F">
        <w:rPr>
          <w:rFonts w:ascii="Tahoma" w:hAnsi="Tahoma" w:cs="Tahoma"/>
          <w:color w:val="424242"/>
          <w:sz w:val="21"/>
          <w:szCs w:val="21"/>
        </w:rPr>
        <w:instrText xml:space="preserve"> </w:instrText>
      </w:r>
      <w:r w:rsidR="008C2D3F">
        <w:rPr>
          <w:rFonts w:ascii="Tahoma" w:hAnsi="Tahoma" w:cs="Tahoma"/>
          <w:color w:val="424242"/>
          <w:sz w:val="21"/>
          <w:szCs w:val="21"/>
        </w:rPr>
        <w:fldChar w:fldCharType="separate"/>
      </w:r>
      <w:r w:rsidR="008C2D3F">
        <w:rPr>
          <w:rFonts w:ascii="Tahoma" w:hAnsi="Tahoma" w:cs="Tahoma"/>
          <w:color w:val="424242"/>
          <w:sz w:val="21"/>
          <w:szCs w:val="21"/>
        </w:rPr>
        <w:pict w14:anchorId="5341AA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90.25pt;height:115.5pt">
            <v:imagedata r:id="rId4" r:href="rId5"/>
          </v:shape>
        </w:pict>
      </w:r>
      <w:r w:rsidR="008C2D3F">
        <w:rPr>
          <w:rFonts w:ascii="Tahoma" w:hAnsi="Tahoma" w:cs="Tahoma"/>
          <w:color w:val="424242"/>
          <w:sz w:val="21"/>
          <w:szCs w:val="21"/>
        </w:rPr>
        <w:fldChar w:fldCharType="end"/>
      </w:r>
      <w:r w:rsidR="000B6A85">
        <w:rPr>
          <w:rFonts w:ascii="Tahoma" w:hAnsi="Tahoma" w:cs="Tahoma"/>
          <w:color w:val="424242"/>
          <w:sz w:val="21"/>
          <w:szCs w:val="21"/>
        </w:rPr>
        <w:fldChar w:fldCharType="end"/>
      </w:r>
      <w:r>
        <w:rPr>
          <w:rFonts w:ascii="Tahoma" w:hAnsi="Tahoma" w:cs="Tahoma"/>
          <w:color w:val="424242"/>
          <w:sz w:val="21"/>
          <w:szCs w:val="21"/>
        </w:rPr>
        <w:fldChar w:fldCharType="end"/>
      </w:r>
    </w:p>
    <w:p w14:paraId="2626DA0F" w14:textId="77777777" w:rsidR="00A65967" w:rsidRPr="00936CCE" w:rsidRDefault="00A65967" w:rsidP="00A65967">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9.1</w:t>
      </w:r>
      <w:r w:rsidRPr="00936CCE">
        <w:rPr>
          <w:color w:val="424242"/>
          <w:sz w:val="28"/>
          <w:szCs w:val="28"/>
        </w:rPr>
        <w:t>. Главные двухосные опоры самолетов со сдвоенными колесами</w:t>
      </w:r>
    </w:p>
    <w:p w14:paraId="3B883303"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Лучшие условия работы покрытий обеспечивает опорная точка самолета, имеющая четыре колеса. Применение сдвоенных и счетверенных колес на опорах самолета позволяет значительно уменьшить толщину покрытий. Помимо статических нагрузок, характерных для МС самолетов, аэродромные покрытия подвержены динамическим нагрузкам от двигающихся с большой скоростью самолетов при рулежке, взлетах, посадках и торможении.</w:t>
      </w:r>
    </w:p>
    <w:p w14:paraId="7319D174"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 связи с влиянием подъемной силы и различными скоростями движения самолета величины действующих на покрытия нагрузок неодинаковы. На концевых участках ИВПП при нормальных посадках динамические нагрузки незначительно превышают статическую и в ряде случаев бывают даже меньше ее. Динамическая нагрузка может достигать и большей величины после первого удара колес о покрытие, но ее абсолютная величина мало отличается от статической нагрузки. Время воздействия ударных нагрузок при посадках самолетов исчисляется долями секунды.</w:t>
      </w:r>
    </w:p>
    <w:p w14:paraId="40854767"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Наблюдения показали, что существенного ухудшения условий работы покрытий при посадочных ударах не происходит.</w:t>
      </w:r>
      <w:r w:rsidRPr="00936CCE">
        <w:rPr>
          <w:rStyle w:val="apple-converted-space"/>
          <w:color w:val="424242"/>
          <w:sz w:val="28"/>
          <w:szCs w:val="28"/>
        </w:rPr>
        <w:t> </w:t>
      </w:r>
      <w:r w:rsidRPr="00936CCE">
        <w:rPr>
          <w:color w:val="424242"/>
          <w:sz w:val="28"/>
          <w:szCs w:val="28"/>
        </w:rPr>
        <w:t>Это подтверждается и результатами обследования состояния их покрытий на различных аэродромах, которые показали, что на участках, где происходят посадки самолетов, покрытия, как правило, не имеют серьезных разрушений.</w:t>
      </w:r>
    </w:p>
    <w:p w14:paraId="5411026C" w14:textId="77777777" w:rsidR="00A65967"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движении самолетов в процессе руления, взлетов и посадок из-за местных естественных неровностей покрытий (выколов, выбоин, уступов в швах и </w:t>
      </w:r>
      <w:proofErr w:type="gramStart"/>
      <w:r w:rsidRPr="00936CCE">
        <w:rPr>
          <w:color w:val="424242"/>
          <w:sz w:val="28"/>
          <w:szCs w:val="28"/>
        </w:rPr>
        <w:t>т.п.</w:t>
      </w:r>
      <w:proofErr w:type="gramEnd"/>
      <w:r w:rsidRPr="00936CCE">
        <w:rPr>
          <w:color w:val="424242"/>
          <w:sz w:val="28"/>
          <w:szCs w:val="28"/>
        </w:rPr>
        <w:t xml:space="preserve">) развиваются колебания самолетов, поэтому фактические нагрузки на покрытие возрастают. Существенное влияние на величину нагрузки имеет скорость самолета. При движении самолета с небольшой скоростью пневматические шины колес при переезде неровностей обжимаются и не вызывают резкого возрастания нагрузки на покрытие. </w:t>
      </w:r>
    </w:p>
    <w:p w14:paraId="0BC9A0A2"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От увеличения скорости самолета наблюдаются удары колес о покрытие и нагрузки на покрытие возрастают. При дальнейшем увеличении скоростей </w:t>
      </w:r>
      <w:r w:rsidRPr="00936CCE">
        <w:rPr>
          <w:color w:val="424242"/>
          <w:sz w:val="28"/>
          <w:szCs w:val="28"/>
        </w:rPr>
        <w:lastRenderedPageBreak/>
        <w:t>начинает развиваться подъемная сила, которая принимает на себя часть веса самолета, и нагрузка на покрытие существенно уменьшается.</w:t>
      </w:r>
    </w:p>
    <w:p w14:paraId="51242CC2"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Наибольшие нагрузки на покрытие бывают при движении самолета со скоростью </w:t>
      </w:r>
      <w:proofErr w:type="gramStart"/>
      <w:r w:rsidRPr="00936CCE">
        <w:rPr>
          <w:color w:val="424242"/>
          <w:sz w:val="28"/>
          <w:szCs w:val="28"/>
        </w:rPr>
        <w:t>30-</w:t>
      </w:r>
      <w:smartTag w:uri="urn:schemas-microsoft-com:office:smarttags" w:element="metricconverter">
        <w:smartTagPr>
          <w:attr w:name="ProductID" w:val="40 км/ч"/>
        </w:smartTagPr>
        <w:r w:rsidRPr="00936CCE">
          <w:rPr>
            <w:color w:val="424242"/>
            <w:sz w:val="28"/>
            <w:szCs w:val="28"/>
          </w:rPr>
          <w:t>40</w:t>
        </w:r>
        <w:proofErr w:type="gramEnd"/>
        <w:r w:rsidRPr="00936CCE">
          <w:rPr>
            <w:color w:val="424242"/>
            <w:sz w:val="28"/>
            <w:szCs w:val="28"/>
          </w:rPr>
          <w:t xml:space="preserve"> км/ч</w:t>
        </w:r>
      </w:smartTag>
      <w:r w:rsidRPr="00936CCE">
        <w:rPr>
          <w:color w:val="424242"/>
          <w:sz w:val="28"/>
          <w:szCs w:val="28"/>
        </w:rPr>
        <w:t xml:space="preserve">, когда влияние подъемной силы невелико. Величина нагрузки на покрытие во многом зависит также от состояния его поверхности. На достаточно ровных покрытиях динамические нагрузки незначительно превышают статические. При неровностях высотой до </w:t>
      </w:r>
      <w:proofErr w:type="gramStart"/>
      <w:r w:rsidRPr="00936CCE">
        <w:rPr>
          <w:color w:val="424242"/>
          <w:sz w:val="28"/>
          <w:szCs w:val="28"/>
        </w:rPr>
        <w:t>1-</w:t>
      </w:r>
      <w:smartTag w:uri="urn:schemas-microsoft-com:office:smarttags" w:element="metricconverter">
        <w:smartTagPr>
          <w:attr w:name="ProductID" w:val="2 см"/>
        </w:smartTagPr>
        <w:r w:rsidRPr="00936CCE">
          <w:rPr>
            <w:color w:val="424242"/>
            <w:sz w:val="28"/>
            <w:szCs w:val="28"/>
          </w:rPr>
          <w:t>2</w:t>
        </w:r>
        <w:proofErr w:type="gramEnd"/>
        <w:r w:rsidRPr="00936CCE">
          <w:rPr>
            <w:color w:val="424242"/>
            <w:sz w:val="28"/>
            <w:szCs w:val="28"/>
          </w:rPr>
          <w:t xml:space="preserve"> см</w:t>
        </w:r>
      </w:smartTag>
      <w:r w:rsidRPr="00936CCE">
        <w:rPr>
          <w:color w:val="424242"/>
          <w:sz w:val="28"/>
          <w:szCs w:val="28"/>
        </w:rPr>
        <w:t xml:space="preserve"> динамические нагрузки возрастают на 20-30% по сравнению со статическими нагрузками. При неровностях высотой </w:t>
      </w:r>
      <w:proofErr w:type="gramStart"/>
      <w:r w:rsidRPr="00936CCE">
        <w:rPr>
          <w:color w:val="424242"/>
          <w:sz w:val="28"/>
          <w:szCs w:val="28"/>
        </w:rPr>
        <w:t>3,5-</w:t>
      </w:r>
      <w:smartTag w:uri="urn:schemas-microsoft-com:office:smarttags" w:element="metricconverter">
        <w:smartTagPr>
          <w:attr w:name="ProductID" w:val="4,0 см"/>
        </w:smartTagPr>
        <w:r w:rsidRPr="00936CCE">
          <w:rPr>
            <w:color w:val="424242"/>
            <w:sz w:val="28"/>
            <w:szCs w:val="28"/>
          </w:rPr>
          <w:t>4,0</w:t>
        </w:r>
        <w:proofErr w:type="gramEnd"/>
        <w:r w:rsidRPr="00936CCE">
          <w:rPr>
            <w:color w:val="424242"/>
            <w:sz w:val="28"/>
            <w:szCs w:val="28"/>
          </w:rPr>
          <w:t xml:space="preserve"> см</w:t>
        </w:r>
      </w:smartTag>
      <w:r w:rsidRPr="00936CCE">
        <w:rPr>
          <w:color w:val="424242"/>
          <w:sz w:val="28"/>
          <w:szCs w:val="28"/>
        </w:rPr>
        <w:t xml:space="preserve"> возрастание динамических нагрузок достигает 30-45%. </w:t>
      </w:r>
      <w:r>
        <w:rPr>
          <w:color w:val="424242"/>
          <w:sz w:val="28"/>
          <w:szCs w:val="28"/>
        </w:rPr>
        <w:t xml:space="preserve">   </w:t>
      </w:r>
      <w:proofErr w:type="spellStart"/>
      <w:r w:rsidRPr="00936CCE">
        <w:rPr>
          <w:color w:val="424242"/>
          <w:sz w:val="28"/>
          <w:szCs w:val="28"/>
        </w:rPr>
        <w:t>Помимо</w:t>
      </w:r>
      <w:r w:rsidRPr="00936CCE">
        <w:rPr>
          <w:i/>
          <w:iCs/>
          <w:color w:val="424242"/>
          <w:sz w:val="28"/>
          <w:szCs w:val="28"/>
        </w:rPr>
        <w:t>вертикальных</w:t>
      </w:r>
      <w:proofErr w:type="spellEnd"/>
      <w:r w:rsidRPr="00936CCE">
        <w:rPr>
          <w:i/>
          <w:iCs/>
          <w:color w:val="424242"/>
          <w:sz w:val="28"/>
          <w:szCs w:val="28"/>
        </w:rPr>
        <w:t xml:space="preserve"> сил</w:t>
      </w:r>
      <w:r w:rsidRPr="00936CCE">
        <w:rPr>
          <w:color w:val="424242"/>
          <w:sz w:val="28"/>
          <w:szCs w:val="28"/>
        </w:rPr>
        <w:t>, на покрытия аэродромов действуют и</w:t>
      </w:r>
      <w:r w:rsidRPr="00936CCE">
        <w:rPr>
          <w:rStyle w:val="apple-converted-space"/>
          <w:color w:val="424242"/>
          <w:sz w:val="28"/>
          <w:szCs w:val="28"/>
        </w:rPr>
        <w:t> </w:t>
      </w:r>
      <w:r w:rsidRPr="00936CCE">
        <w:rPr>
          <w:i/>
          <w:iCs/>
          <w:color w:val="424242"/>
          <w:sz w:val="28"/>
          <w:szCs w:val="28"/>
        </w:rPr>
        <w:t>горизонтальные силы</w:t>
      </w:r>
      <w:r w:rsidRPr="00936CCE">
        <w:rPr>
          <w:color w:val="424242"/>
          <w:sz w:val="28"/>
          <w:szCs w:val="28"/>
        </w:rPr>
        <w:t>, возникающие от ударов колес при накатывании на неровности и от трения пневматических шин при торможении самолетов. От горизонтальных сил зависит износ и возможность образования волн и сдвигов на асфальтобетонных и щебеночных, покрытиях, обработанных органическими вяжущими.</w:t>
      </w:r>
    </w:p>
    <w:p w14:paraId="73D5FA5F"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опробовании двигателей на покрытие воздействует вибрация. Испытания покрытий самолетами с работающими двигателями на стоянках показали, что существенного увеличения нагрузок на покрытия в этих случаях не происходит. На МС самолеты длительное время находятся в статическом состоянии. На места стоянки они заходят с малыми скоростями, поэтому динамическое воздействие нагрузки будет минимальным.</w:t>
      </w:r>
    </w:p>
    <w:p w14:paraId="72F2FDED"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 xml:space="preserve">Таким образом, в наиболее неблагоприятных условиях работы, при воздействии самолетных нагрузок находятся те участки покрытий, где самолет движется со скоростью </w:t>
      </w:r>
      <w:proofErr w:type="gramStart"/>
      <w:r w:rsidRPr="00936CCE">
        <w:rPr>
          <w:i/>
          <w:iCs/>
          <w:color w:val="424242"/>
          <w:sz w:val="28"/>
          <w:szCs w:val="28"/>
        </w:rPr>
        <w:t>30-</w:t>
      </w:r>
      <w:smartTag w:uri="urn:schemas-microsoft-com:office:smarttags" w:element="metricconverter">
        <w:smartTagPr>
          <w:attr w:name="ProductID" w:val="40 км/ч"/>
        </w:smartTagPr>
        <w:r w:rsidRPr="00936CCE">
          <w:rPr>
            <w:i/>
            <w:iCs/>
            <w:color w:val="424242"/>
            <w:sz w:val="28"/>
            <w:szCs w:val="28"/>
          </w:rPr>
          <w:t>40</w:t>
        </w:r>
        <w:proofErr w:type="gramEnd"/>
        <w:r w:rsidRPr="00936CCE">
          <w:rPr>
            <w:i/>
            <w:iCs/>
            <w:color w:val="424242"/>
            <w:sz w:val="28"/>
            <w:szCs w:val="28"/>
          </w:rPr>
          <w:t xml:space="preserve"> км/ч</w:t>
        </w:r>
      </w:smartTag>
      <w:r w:rsidRPr="00936CCE">
        <w:rPr>
          <w:i/>
          <w:iCs/>
          <w:color w:val="424242"/>
          <w:sz w:val="28"/>
          <w:szCs w:val="28"/>
        </w:rPr>
        <w:t>. К таким участкам относятся магистральные рулежные дорожки. В более благоприятных условиях находятся концевые участки ВПП, соединительные и вспомогательные рулежные дорожки, где самолет движется с малыми скоростями.</w:t>
      </w:r>
    </w:p>
    <w:p w14:paraId="6F047132"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Средние участки ИВПП, где скорость движения самолетов достигает значительных величин, испытывают меньшие нагрузки. В лучших условиях находятся и места стоянок самолетов, где нагрузки носят статический характер.</w:t>
      </w:r>
    </w:p>
    <w:p w14:paraId="18776DFF" w14:textId="77777777" w:rsidR="00A65967"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Основная масса деформаций сосредоточена на концевых участках, где скорость движения самолета значительно меньше, чем в средней части. В </w:t>
      </w:r>
    </w:p>
    <w:p w14:paraId="5D49FED7" w14:textId="77777777" w:rsidR="00A65967" w:rsidRPr="00936CCE" w:rsidRDefault="00A65967" w:rsidP="00A65967">
      <w:pPr>
        <w:pStyle w:val="a3"/>
        <w:spacing w:before="150" w:beforeAutospacing="0" w:after="150" w:afterAutospacing="0"/>
        <w:ind w:left="150" w:right="150"/>
        <w:jc w:val="both"/>
        <w:rPr>
          <w:color w:val="424242"/>
          <w:sz w:val="28"/>
          <w:szCs w:val="28"/>
        </w:rPr>
      </w:pPr>
      <w:r w:rsidRPr="00936CCE">
        <w:rPr>
          <w:color w:val="424242"/>
          <w:sz w:val="28"/>
          <w:szCs w:val="28"/>
        </w:rPr>
        <w:t>количественном отношении динамическое воздействие самолетных нагрузок на покрытие может характеризоваться коэффициентом динамичности</w:t>
      </w:r>
      <w:r w:rsidRPr="00936CCE">
        <w:rPr>
          <w:rStyle w:val="apple-converted-space"/>
          <w:color w:val="424242"/>
          <w:sz w:val="28"/>
          <w:szCs w:val="28"/>
        </w:rPr>
        <w:t> </w:t>
      </w:r>
      <w:proofErr w:type="spellStart"/>
      <w:r w:rsidRPr="00936CCE">
        <w:rPr>
          <w:i/>
          <w:iCs/>
          <w:color w:val="424242"/>
          <w:sz w:val="28"/>
          <w:szCs w:val="28"/>
        </w:rPr>
        <w:t>k</w:t>
      </w:r>
      <w:r w:rsidRPr="00936CCE">
        <w:rPr>
          <w:i/>
          <w:iCs/>
          <w:color w:val="424242"/>
          <w:sz w:val="28"/>
          <w:szCs w:val="28"/>
          <w:vertAlign w:val="subscript"/>
        </w:rPr>
        <w:t>дн</w:t>
      </w:r>
      <w:proofErr w:type="spellEnd"/>
      <w:r w:rsidRPr="00936CCE">
        <w:rPr>
          <w:color w:val="424242"/>
          <w:sz w:val="28"/>
          <w:szCs w:val="28"/>
        </w:rPr>
        <w:t xml:space="preserve">, который показывает увеличение усилий в покрытии от влияния динамичности приложения нагрузок и количественно может быть определен как отношение прогибов покрытия при </w:t>
      </w:r>
      <w:proofErr w:type="spellStart"/>
      <w:r w:rsidRPr="00936CCE">
        <w:rPr>
          <w:color w:val="424242"/>
          <w:sz w:val="28"/>
          <w:szCs w:val="28"/>
        </w:rPr>
        <w:t>динамической</w:t>
      </w:r>
      <w:r w:rsidRPr="00936CCE">
        <w:rPr>
          <w:i/>
          <w:iCs/>
          <w:color w:val="424242"/>
          <w:sz w:val="28"/>
          <w:szCs w:val="28"/>
        </w:rPr>
        <w:t>W</w:t>
      </w:r>
      <w:r w:rsidRPr="00936CCE">
        <w:rPr>
          <w:i/>
          <w:iCs/>
          <w:color w:val="424242"/>
          <w:sz w:val="28"/>
          <w:szCs w:val="28"/>
          <w:vertAlign w:val="subscript"/>
        </w:rPr>
        <w:t>дн</w:t>
      </w:r>
      <w:proofErr w:type="spellEnd"/>
      <w:r w:rsidRPr="00936CCE">
        <w:rPr>
          <w:rStyle w:val="apple-converted-space"/>
          <w:color w:val="424242"/>
          <w:sz w:val="28"/>
          <w:szCs w:val="28"/>
        </w:rPr>
        <w:t> </w:t>
      </w:r>
      <w:r w:rsidRPr="00936CCE">
        <w:rPr>
          <w:color w:val="424242"/>
          <w:sz w:val="28"/>
          <w:szCs w:val="28"/>
        </w:rPr>
        <w:t>и статической</w:t>
      </w:r>
      <w:r w:rsidRPr="00936CCE">
        <w:rPr>
          <w:rStyle w:val="apple-converted-space"/>
          <w:color w:val="424242"/>
          <w:sz w:val="28"/>
          <w:szCs w:val="28"/>
        </w:rPr>
        <w:t> </w:t>
      </w:r>
      <w:proofErr w:type="spellStart"/>
      <w:r w:rsidRPr="00936CCE">
        <w:rPr>
          <w:i/>
          <w:iCs/>
          <w:color w:val="424242"/>
          <w:sz w:val="28"/>
          <w:szCs w:val="28"/>
        </w:rPr>
        <w:t>W</w:t>
      </w:r>
      <w:r w:rsidRPr="00936CCE">
        <w:rPr>
          <w:i/>
          <w:iCs/>
          <w:color w:val="424242"/>
          <w:sz w:val="28"/>
          <w:szCs w:val="28"/>
          <w:vertAlign w:val="subscript"/>
        </w:rPr>
        <w:t>ст</w:t>
      </w:r>
      <w:proofErr w:type="spellEnd"/>
      <w:r w:rsidRPr="00936CCE">
        <w:rPr>
          <w:rStyle w:val="apple-converted-space"/>
          <w:color w:val="424242"/>
          <w:sz w:val="28"/>
          <w:szCs w:val="28"/>
        </w:rPr>
        <w:t> </w:t>
      </w:r>
      <w:r w:rsidRPr="00936CCE">
        <w:rPr>
          <w:color w:val="424242"/>
          <w:sz w:val="28"/>
          <w:szCs w:val="28"/>
        </w:rPr>
        <w:t>нагрузках и соответственно</w:t>
      </w:r>
      <w:r w:rsidRPr="00936CCE">
        <w:rPr>
          <w:rStyle w:val="apple-converted-space"/>
          <w:color w:val="424242"/>
          <w:sz w:val="28"/>
          <w:szCs w:val="28"/>
        </w:rPr>
        <w:t> </w:t>
      </w:r>
      <w:r w:rsidRPr="00936CCE">
        <w:rPr>
          <w:sz w:val="28"/>
          <w:szCs w:val="28"/>
        </w:rPr>
        <w:fldChar w:fldCharType="begin"/>
      </w:r>
      <w:r w:rsidRPr="00936CCE">
        <w:rPr>
          <w:sz w:val="28"/>
          <w:szCs w:val="28"/>
        </w:rPr>
        <w:instrText xml:space="preserve"> INCLUDEPICTURE  "http://ok-t.ru/helpiksorg/baza3/30429121718.files/image080.png" \* MERGEFORMATINET </w:instrText>
      </w:r>
      <w:r w:rsidRPr="00936CCE">
        <w:rPr>
          <w:sz w:val="28"/>
          <w:szCs w:val="28"/>
        </w:rPr>
        <w:fldChar w:fldCharType="separate"/>
      </w:r>
      <w:r w:rsidR="000B6A85">
        <w:rPr>
          <w:color w:val="424242"/>
          <w:sz w:val="28"/>
          <w:szCs w:val="28"/>
        </w:rPr>
        <w:fldChar w:fldCharType="begin"/>
      </w:r>
      <w:r w:rsidR="000B6A85">
        <w:rPr>
          <w:color w:val="424242"/>
          <w:sz w:val="28"/>
          <w:szCs w:val="28"/>
        </w:rPr>
        <w:instrText xml:space="preserve"> INCLUDEPICTURE  "http://ok-t.ru/helpiksorg/baza3/30429121718.files/image080.png" \* MERGEFORMATINET </w:instrText>
      </w:r>
      <w:r w:rsidR="000B6A85">
        <w:rPr>
          <w:color w:val="424242"/>
          <w:sz w:val="28"/>
          <w:szCs w:val="28"/>
        </w:rPr>
        <w:fldChar w:fldCharType="separate"/>
      </w:r>
      <w:r w:rsidR="008C2D3F">
        <w:rPr>
          <w:color w:val="424242"/>
          <w:sz w:val="28"/>
          <w:szCs w:val="28"/>
        </w:rPr>
        <w:fldChar w:fldCharType="begin"/>
      </w:r>
      <w:r w:rsidR="008C2D3F">
        <w:rPr>
          <w:color w:val="424242"/>
          <w:sz w:val="28"/>
          <w:szCs w:val="28"/>
        </w:rPr>
        <w:instrText xml:space="preserve"> </w:instrText>
      </w:r>
      <w:r w:rsidR="008C2D3F">
        <w:rPr>
          <w:color w:val="424242"/>
          <w:sz w:val="28"/>
          <w:szCs w:val="28"/>
        </w:rPr>
        <w:instrText>INCLUDEPICTURE  "http://ok-t.ru/helpik</w:instrText>
      </w:r>
      <w:r w:rsidR="008C2D3F">
        <w:rPr>
          <w:color w:val="424242"/>
          <w:sz w:val="28"/>
          <w:szCs w:val="28"/>
        </w:rPr>
        <w:instrText>sorg/baza3/30429121718.files/image080.png" \* MERGEFORMATINET</w:instrText>
      </w:r>
      <w:r w:rsidR="008C2D3F">
        <w:rPr>
          <w:color w:val="424242"/>
          <w:sz w:val="28"/>
          <w:szCs w:val="28"/>
        </w:rPr>
        <w:instrText xml:space="preserve"> </w:instrText>
      </w:r>
      <w:r w:rsidR="008C2D3F">
        <w:rPr>
          <w:color w:val="424242"/>
          <w:sz w:val="28"/>
          <w:szCs w:val="28"/>
        </w:rPr>
        <w:fldChar w:fldCharType="separate"/>
      </w:r>
      <w:r w:rsidR="008C2D3F">
        <w:rPr>
          <w:color w:val="424242"/>
          <w:sz w:val="28"/>
          <w:szCs w:val="28"/>
        </w:rPr>
        <w:pict w14:anchorId="19249ABF">
          <v:shape id="_x0000_i1026" type="#_x0000_t75" alt="" style="width:75pt;height:18pt">
            <v:imagedata r:id="rId6" r:href="rId7"/>
          </v:shape>
        </w:pict>
      </w:r>
      <w:r w:rsidR="008C2D3F">
        <w:rPr>
          <w:color w:val="424242"/>
          <w:sz w:val="28"/>
          <w:szCs w:val="28"/>
        </w:rPr>
        <w:fldChar w:fldCharType="end"/>
      </w:r>
      <w:r w:rsidR="000B6A85">
        <w:rPr>
          <w:color w:val="424242"/>
          <w:sz w:val="28"/>
          <w:szCs w:val="28"/>
        </w:rPr>
        <w:fldChar w:fldCharType="end"/>
      </w:r>
      <w:r w:rsidRPr="00936CCE">
        <w:rPr>
          <w:sz w:val="28"/>
          <w:szCs w:val="28"/>
        </w:rPr>
        <w:fldChar w:fldCharType="end"/>
      </w:r>
      <w:r w:rsidRPr="00936CCE">
        <w:rPr>
          <w:color w:val="424242"/>
          <w:sz w:val="28"/>
          <w:szCs w:val="28"/>
        </w:rPr>
        <w:t xml:space="preserve">. Для </w:t>
      </w:r>
      <w:r w:rsidRPr="00936CCE">
        <w:rPr>
          <w:color w:val="424242"/>
          <w:sz w:val="28"/>
          <w:szCs w:val="28"/>
        </w:rPr>
        <w:lastRenderedPageBreak/>
        <w:t>современных самолетов коэффициент динамичности изменяется от 1,0 до 1,2.</w:t>
      </w:r>
    </w:p>
    <w:p w14:paraId="7AC26FFE" w14:textId="77777777" w:rsidR="00A65967" w:rsidRPr="00936CCE" w:rsidRDefault="00A65967" w:rsidP="00A65967">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Наблюдения и расчеты показывают, что тяжелые реактивные и турбореактивные самолеты довольно точно приземляются по оси ИВПП. </w:t>
      </w:r>
      <w:r>
        <w:rPr>
          <w:color w:val="424242"/>
          <w:sz w:val="28"/>
          <w:szCs w:val="28"/>
        </w:rPr>
        <w:t xml:space="preserve">     </w:t>
      </w:r>
      <w:r w:rsidRPr="00936CCE">
        <w:rPr>
          <w:color w:val="424242"/>
          <w:sz w:val="28"/>
          <w:szCs w:val="28"/>
        </w:rPr>
        <w:t xml:space="preserve">Из распределения мест посадок тяжелых самолетов по ширине ИВПП на центральную часть полосы приходится около 50% разбегов и пробегов самолетов. На РД, особенно на магистральных, колеса самолета движутся по одному следу, что значительно увеличивает повторность приложения нагрузок. Таким образом, условия работы покрытий на РД и на средней части ИВПП наиболее тяжелые, что учитывается повышенными значениями толщины покрытий на этих участках. Прочность краевых (боковых) участков покрытий ИВПП по обе стороны от осевой полосы, а также МС может быть уменьшена на </w:t>
      </w:r>
      <w:proofErr w:type="gramStart"/>
      <w:r w:rsidRPr="00936CCE">
        <w:rPr>
          <w:color w:val="424242"/>
          <w:sz w:val="28"/>
          <w:szCs w:val="28"/>
        </w:rPr>
        <w:t>10-15</w:t>
      </w:r>
      <w:proofErr w:type="gramEnd"/>
      <w:r w:rsidRPr="00936CCE">
        <w:rPr>
          <w:color w:val="424242"/>
          <w:sz w:val="28"/>
          <w:szCs w:val="28"/>
        </w:rPr>
        <w:t>% по сравнению с прочностью центрального участка.</w:t>
      </w:r>
    </w:p>
    <w:sectPr w:rsidR="00A65967" w:rsidRPr="00936C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1FB"/>
    <w:rsid w:val="000B6A85"/>
    <w:rsid w:val="008C2D3F"/>
    <w:rsid w:val="00A65967"/>
    <w:rsid w:val="00F931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8D30723"/>
  <w15:chartTrackingRefBased/>
  <w15:docId w15:val="{4D176764-5A9E-4ECC-8AD8-B86799F5D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59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65967"/>
  </w:style>
  <w:style w:type="paragraph" w:styleId="a3">
    <w:name w:val="Normal (Web)"/>
    <w:basedOn w:val="a"/>
    <w:rsid w:val="00A6596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ok-t.ru/helpiksorg/baza3/30429121718.files/image080.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http://ok-t.ru/helpiksorg/baza3/30429121718.files/image078.jp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1252</Words>
  <Characters>7137</Characters>
  <Application>Microsoft Office Word</Application>
  <DocSecurity>0</DocSecurity>
  <Lines>59</Lines>
  <Paragraphs>16</Paragraphs>
  <ScaleCrop>false</ScaleCrop>
  <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2021-04-27T17:13:00Z</dcterms:created>
  <dcterms:modified xsi:type="dcterms:W3CDTF">2021-04-27T17:23:00Z</dcterms:modified>
</cp:coreProperties>
</file>